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91" w:rsidRDefault="002C6191" w:rsidP="002B0C11">
      <w:pPr>
        <w:pStyle w:val="Nzev"/>
      </w:pPr>
      <w:r w:rsidRPr="002C6191">
        <w:t>Základní rady pro výchovu dítěte s ADHD</w:t>
      </w:r>
    </w:p>
    <w:p w:rsidR="00D34B9D" w:rsidRPr="002C6191" w:rsidRDefault="00D349A5" w:rsidP="002C6191">
      <w:pPr>
        <w:numPr>
          <w:ilvl w:val="1"/>
          <w:numId w:val="1"/>
        </w:numPr>
        <w:spacing w:line="276" w:lineRule="auto"/>
      </w:pPr>
      <w:r>
        <w:t xml:space="preserve">Reagujte na chování dítěte okamžitě. </w:t>
      </w:r>
      <w:r w:rsidR="00666637" w:rsidRPr="002C6191">
        <w:t>Poskytujte dítěti bezprostředně zpětnou vazbu</w:t>
      </w:r>
    </w:p>
    <w:p w:rsidR="00D34B9D" w:rsidRPr="002C6191" w:rsidRDefault="00D349A5" w:rsidP="002C6191">
      <w:pPr>
        <w:numPr>
          <w:ilvl w:val="1"/>
          <w:numId w:val="1"/>
        </w:numPr>
        <w:spacing w:line="276" w:lineRule="auto"/>
      </w:pPr>
      <w:r>
        <w:t>Hodnocení je efektivní co nejčastější</w:t>
      </w:r>
      <w:r w:rsidR="002B0C11">
        <w:t>, stručně</w:t>
      </w:r>
    </w:p>
    <w:p w:rsidR="00D34B9D" w:rsidRPr="002C6191" w:rsidRDefault="00D349A5" w:rsidP="002C6191">
      <w:pPr>
        <w:numPr>
          <w:ilvl w:val="1"/>
          <w:numId w:val="1"/>
        </w:numPr>
        <w:spacing w:line="276" w:lineRule="auto"/>
      </w:pPr>
      <w:r>
        <w:t>Ocenění p</w:t>
      </w:r>
      <w:r w:rsidR="00666637" w:rsidRPr="002C6191">
        <w:t>oužívejte názo</w:t>
      </w:r>
      <w:r>
        <w:t>rná a jasně srozumitelná (odpovídající věku dítěte)</w:t>
      </w:r>
    </w:p>
    <w:p w:rsidR="00D34B9D" w:rsidRPr="002C6191" w:rsidRDefault="00666637" w:rsidP="002C6191">
      <w:pPr>
        <w:numPr>
          <w:ilvl w:val="1"/>
          <w:numId w:val="1"/>
        </w:numPr>
        <w:spacing w:line="276" w:lineRule="auto"/>
      </w:pPr>
      <w:r w:rsidRPr="002C6191">
        <w:t>Používejte pochvaly místo trestu</w:t>
      </w:r>
    </w:p>
    <w:p w:rsidR="00D34B9D" w:rsidRPr="002C6191" w:rsidRDefault="00666637" w:rsidP="002C6191">
      <w:pPr>
        <w:numPr>
          <w:ilvl w:val="1"/>
          <w:numId w:val="1"/>
        </w:numPr>
        <w:spacing w:line="276" w:lineRule="auto"/>
      </w:pPr>
      <w:r>
        <w:t>Zviditelněte</w:t>
      </w:r>
      <w:r w:rsidRPr="002C6191">
        <w:t xml:space="preserve"> čas</w:t>
      </w:r>
      <w:r w:rsidR="002B0C11">
        <w:t xml:space="preserve"> (budík, kuchyňská minutka, přesýpací hodiny)</w:t>
      </w:r>
    </w:p>
    <w:p w:rsidR="00D34B9D" w:rsidRPr="002C6191" w:rsidRDefault="00666637" w:rsidP="002C6191">
      <w:pPr>
        <w:numPr>
          <w:ilvl w:val="1"/>
          <w:numId w:val="1"/>
        </w:numPr>
        <w:spacing w:line="276" w:lineRule="auto"/>
      </w:pPr>
      <w:r w:rsidRPr="002C6191">
        <w:t>Zviditelněte důležité informace</w:t>
      </w:r>
      <w:r w:rsidR="002B0C11">
        <w:t xml:space="preserve"> (lze vyrobit kartičky a ty dát na nástěnku, stěnu)</w:t>
      </w:r>
    </w:p>
    <w:p w:rsidR="00D34B9D" w:rsidRPr="002C6191" w:rsidRDefault="00666637" w:rsidP="002C6191">
      <w:pPr>
        <w:numPr>
          <w:ilvl w:val="1"/>
          <w:numId w:val="1"/>
        </w:numPr>
        <w:spacing w:line="276" w:lineRule="auto"/>
      </w:pPr>
      <w:r>
        <w:t>Vytyčte</w:t>
      </w:r>
      <w:r w:rsidRPr="002C6191">
        <w:t xml:space="preserve"> problém</w:t>
      </w:r>
      <w:r>
        <w:t>, pojmenujte jej</w:t>
      </w:r>
    </w:p>
    <w:p w:rsidR="00D34B9D" w:rsidRPr="002C6191" w:rsidRDefault="00666637" w:rsidP="002C6191">
      <w:pPr>
        <w:numPr>
          <w:ilvl w:val="1"/>
          <w:numId w:val="1"/>
        </w:numPr>
        <w:spacing w:line="276" w:lineRule="auto"/>
      </w:pPr>
      <w:r w:rsidRPr="002C6191">
        <w:t>Snažte se o soustavnost</w:t>
      </w:r>
      <w:r w:rsidR="002B0C11">
        <w:t xml:space="preserve"> (pravidelně, opakovaně)</w:t>
      </w:r>
    </w:p>
    <w:p w:rsidR="00D34B9D" w:rsidRPr="002C6191" w:rsidRDefault="00666637" w:rsidP="002C6191">
      <w:pPr>
        <w:numPr>
          <w:ilvl w:val="1"/>
          <w:numId w:val="1"/>
        </w:numPr>
        <w:spacing w:line="276" w:lineRule="auto"/>
      </w:pPr>
      <w:r>
        <w:t xml:space="preserve">Zachovejte klidnou hlavu – </w:t>
      </w:r>
      <w:r w:rsidRPr="002C6191">
        <w:t xml:space="preserve">Nerozčilujte se, jednejte klidně </w:t>
      </w:r>
    </w:p>
    <w:p w:rsidR="00D34B9D" w:rsidRPr="002C6191" w:rsidRDefault="00666637" w:rsidP="002C6191">
      <w:pPr>
        <w:numPr>
          <w:ilvl w:val="1"/>
          <w:numId w:val="1"/>
        </w:numPr>
        <w:spacing w:line="276" w:lineRule="auto"/>
      </w:pPr>
      <w:r w:rsidRPr="002C6191">
        <w:t>Předvídejte problémové situace</w:t>
      </w:r>
      <w:r w:rsidR="002B0C11">
        <w:t xml:space="preserve"> (jako rodič své dítě znáte nejlépe,</w:t>
      </w:r>
      <w:r>
        <w:t xml:space="preserve"> </w:t>
      </w:r>
      <w:r w:rsidR="002B0C11">
        <w:t>rozumíte mu)</w:t>
      </w:r>
    </w:p>
    <w:p w:rsidR="00D34B9D" w:rsidRPr="002C6191" w:rsidRDefault="00666637" w:rsidP="002C6191">
      <w:pPr>
        <w:numPr>
          <w:ilvl w:val="1"/>
          <w:numId w:val="1"/>
        </w:numPr>
        <w:spacing w:line="276" w:lineRule="auto"/>
      </w:pPr>
      <w:r>
        <w:t>P</w:t>
      </w:r>
      <w:r w:rsidRPr="002C6191">
        <w:t xml:space="preserve">roblémy dítěte </w:t>
      </w:r>
      <w:r>
        <w:t>nejsou váš</w:t>
      </w:r>
      <w:r w:rsidRPr="002C6191">
        <w:t xml:space="preserve"> osobní problém</w:t>
      </w:r>
    </w:p>
    <w:p w:rsidR="00D34B9D" w:rsidRPr="002C6191" w:rsidRDefault="00666637" w:rsidP="002C6191">
      <w:pPr>
        <w:numPr>
          <w:ilvl w:val="1"/>
          <w:numId w:val="1"/>
        </w:numPr>
        <w:spacing w:line="276" w:lineRule="auto"/>
      </w:pPr>
      <w:r>
        <w:t>Co se stalo, nedokážete změnit. Smiřte se s tím</w:t>
      </w:r>
      <w:r w:rsidRPr="002C6191">
        <w:t xml:space="preserve"> a naplánujte změny</w:t>
      </w:r>
    </w:p>
    <w:p w:rsidR="00D34B9D" w:rsidRDefault="00666637" w:rsidP="002C6191">
      <w:pPr>
        <w:numPr>
          <w:ilvl w:val="1"/>
          <w:numId w:val="1"/>
        </w:numPr>
      </w:pPr>
      <w:r w:rsidRPr="002C6191">
        <w:t>Myslete na budoucnost</w:t>
      </w:r>
    </w:p>
    <w:p w:rsidR="00C03793" w:rsidRDefault="00C03793" w:rsidP="00C03793"/>
    <w:p w:rsidR="002B0C11" w:rsidRDefault="002B0C11" w:rsidP="002B0C11">
      <w:pPr>
        <w:pStyle w:val="Nzev"/>
      </w:pPr>
      <w:r>
        <w:t xml:space="preserve">Co dítě potřebuje? </w:t>
      </w:r>
    </w:p>
    <w:p w:rsidR="00D34B9D" w:rsidRPr="00C03793" w:rsidRDefault="00666637" w:rsidP="00C03793">
      <w:pPr>
        <w:numPr>
          <w:ilvl w:val="0"/>
          <w:numId w:val="2"/>
        </w:numPr>
        <w:spacing w:line="276" w:lineRule="auto"/>
      </w:pPr>
      <w:r w:rsidRPr="00C03793">
        <w:rPr>
          <w:b/>
          <w:bCs/>
        </w:rPr>
        <w:t>Stálost</w:t>
      </w:r>
    </w:p>
    <w:p w:rsidR="00D349A5" w:rsidRPr="00C03793" w:rsidRDefault="00D349A5" w:rsidP="00D349A5">
      <w:pPr>
        <w:numPr>
          <w:ilvl w:val="0"/>
          <w:numId w:val="2"/>
        </w:numPr>
        <w:spacing w:line="276" w:lineRule="auto"/>
      </w:pPr>
      <w:r w:rsidRPr="00C03793">
        <w:rPr>
          <w:b/>
          <w:bCs/>
        </w:rPr>
        <w:t>Vzor</w:t>
      </w:r>
      <w:r w:rsidRPr="00C03793">
        <w:t xml:space="preserve">            -     Já vychovatel (rodič-učitel) </w:t>
      </w:r>
    </w:p>
    <w:p w:rsidR="00D34B9D" w:rsidRPr="00C03793" w:rsidRDefault="00666637" w:rsidP="00C03793">
      <w:pPr>
        <w:numPr>
          <w:ilvl w:val="0"/>
          <w:numId w:val="2"/>
        </w:numPr>
        <w:spacing w:line="276" w:lineRule="auto"/>
      </w:pPr>
      <w:r w:rsidRPr="00C03793">
        <w:rPr>
          <w:b/>
          <w:bCs/>
        </w:rPr>
        <w:t>Předvídatelnost</w:t>
      </w:r>
    </w:p>
    <w:p w:rsidR="00D349A5" w:rsidRPr="00C03793" w:rsidRDefault="00D349A5" w:rsidP="00D349A5">
      <w:pPr>
        <w:numPr>
          <w:ilvl w:val="0"/>
          <w:numId w:val="2"/>
        </w:numPr>
        <w:spacing w:line="276" w:lineRule="auto"/>
      </w:pPr>
      <w:r w:rsidRPr="00C03793">
        <w:rPr>
          <w:b/>
          <w:bCs/>
        </w:rPr>
        <w:t xml:space="preserve">Laskavost   </w:t>
      </w:r>
      <w:r w:rsidRPr="00C03793">
        <w:t xml:space="preserve">-    Odměny i za maličkosti (hlavně). </w:t>
      </w:r>
    </w:p>
    <w:p w:rsidR="00D349A5" w:rsidRDefault="00D349A5" w:rsidP="00D349A5">
      <w:pPr>
        <w:numPr>
          <w:ilvl w:val="0"/>
          <w:numId w:val="2"/>
        </w:numPr>
      </w:pPr>
      <w:r w:rsidRPr="002B0C11">
        <w:rPr>
          <w:b/>
          <w:bCs/>
        </w:rPr>
        <w:t xml:space="preserve">Vytrvalost </w:t>
      </w:r>
      <w:r w:rsidRPr="00C03793">
        <w:t xml:space="preserve">  -     Nenechat se </w:t>
      </w:r>
      <w:proofErr w:type="gramStart"/>
      <w:r w:rsidRPr="00C03793">
        <w:t>znechutit.</w:t>
      </w:r>
      <w:r w:rsidR="00E54B60">
        <w:t xml:space="preserve"> </w:t>
      </w:r>
      <w:proofErr w:type="gramEnd"/>
      <w:r w:rsidR="00E54B60">
        <w:t>(</w:t>
      </w:r>
      <w:r>
        <w:t>I když se</w:t>
      </w:r>
      <w:r w:rsidR="00E54B60">
        <w:t xml:space="preserve"> </w:t>
      </w:r>
      <w:r>
        <w:t>stejná</w:t>
      </w:r>
      <w:r w:rsidR="00E54B60">
        <w:t xml:space="preserve"> situace opakuje už poněkolikáté</w:t>
      </w:r>
      <w:r>
        <w:t>. Stále p</w:t>
      </w:r>
      <w:r w:rsidR="00E54B60">
        <w:t>odle špatného scénáře. Nevzda</w:t>
      </w:r>
      <w:r>
        <w:t>t se)</w:t>
      </w:r>
    </w:p>
    <w:p w:rsidR="00D34B9D" w:rsidRPr="00C03793" w:rsidRDefault="00666637" w:rsidP="00C03793">
      <w:pPr>
        <w:numPr>
          <w:ilvl w:val="0"/>
          <w:numId w:val="2"/>
        </w:numPr>
        <w:spacing w:line="276" w:lineRule="auto"/>
      </w:pPr>
      <w:r w:rsidRPr="00C03793">
        <w:rPr>
          <w:b/>
          <w:bCs/>
        </w:rPr>
        <w:t>Spravedlivost</w:t>
      </w:r>
    </w:p>
    <w:p w:rsidR="00D34B9D" w:rsidRPr="00C03793" w:rsidRDefault="00666637" w:rsidP="00C03793">
      <w:pPr>
        <w:numPr>
          <w:ilvl w:val="0"/>
          <w:numId w:val="2"/>
        </w:numPr>
        <w:spacing w:line="276" w:lineRule="auto"/>
      </w:pPr>
      <w:r w:rsidRPr="00C03793">
        <w:rPr>
          <w:b/>
          <w:bCs/>
        </w:rPr>
        <w:t xml:space="preserve">Jistota </w:t>
      </w:r>
    </w:p>
    <w:p w:rsidR="00D34B9D" w:rsidRPr="00C03793" w:rsidRDefault="00666637" w:rsidP="00C03793">
      <w:pPr>
        <w:numPr>
          <w:ilvl w:val="0"/>
          <w:numId w:val="2"/>
        </w:numPr>
        <w:spacing w:line="276" w:lineRule="auto"/>
      </w:pPr>
      <w:r w:rsidRPr="00C03793">
        <w:rPr>
          <w:b/>
          <w:bCs/>
        </w:rPr>
        <w:t xml:space="preserve">Důslednost  </w:t>
      </w:r>
      <w:r w:rsidRPr="00C03793">
        <w:t xml:space="preserve">-    Nenechat se manipulovat. </w:t>
      </w:r>
    </w:p>
    <w:p w:rsidR="00C03793" w:rsidRDefault="00C03793" w:rsidP="00C03793">
      <w:pPr>
        <w:numPr>
          <w:ilvl w:val="0"/>
          <w:numId w:val="2"/>
        </w:numPr>
        <w:spacing w:line="276" w:lineRule="auto"/>
      </w:pPr>
      <w:proofErr w:type="gramStart"/>
      <w:r w:rsidRPr="002B0C11">
        <w:rPr>
          <w:b/>
          <w:bCs/>
        </w:rPr>
        <w:t xml:space="preserve">Důvěra </w:t>
      </w:r>
      <w:r w:rsidRPr="00C03793">
        <w:t xml:space="preserve"> (</w:t>
      </w:r>
      <w:r w:rsidR="002B0C11">
        <w:t>všech</w:t>
      </w:r>
      <w:proofErr w:type="gramEnd"/>
      <w:r w:rsidR="002B0C11">
        <w:t xml:space="preserve"> zapojených:  </w:t>
      </w:r>
      <w:r w:rsidRPr="00C03793">
        <w:t>dítě</w:t>
      </w:r>
      <w:r w:rsidR="002B0C11">
        <w:t xml:space="preserve"> – </w:t>
      </w:r>
      <w:r w:rsidRPr="00C03793">
        <w:t>r</w:t>
      </w:r>
      <w:r w:rsidR="002B0C11">
        <w:t>o</w:t>
      </w:r>
      <w:r w:rsidRPr="00C03793">
        <w:t>dič</w:t>
      </w:r>
      <w:r w:rsidR="002B0C11">
        <w:t xml:space="preserve"> </w:t>
      </w:r>
      <w:r w:rsidRPr="00C03793">
        <w:t xml:space="preserve">– pedagog – psycholog </w:t>
      </w:r>
      <w:r w:rsidR="002B0C11">
        <w:t>–</w:t>
      </w:r>
      <w:r w:rsidRPr="00C03793">
        <w:t xml:space="preserve"> psychiatr).</w:t>
      </w:r>
    </w:p>
    <w:p w:rsidR="002B0C11" w:rsidRDefault="002B0C11" w:rsidP="002B0C11">
      <w:pPr>
        <w:spacing w:line="276" w:lineRule="auto"/>
      </w:pPr>
    </w:p>
    <w:p w:rsidR="002B0C11" w:rsidRDefault="002B0C11" w:rsidP="002B0C11">
      <w:pPr>
        <w:spacing w:line="276" w:lineRule="auto"/>
      </w:pPr>
      <w:r>
        <w:t>Zpracovala Mgr. Bc. Kateřina Vránová</w:t>
      </w:r>
    </w:p>
    <w:p w:rsidR="002B0C11" w:rsidRPr="002C6191" w:rsidRDefault="002B0C11" w:rsidP="002B0C11">
      <w:pPr>
        <w:spacing w:line="276" w:lineRule="auto"/>
      </w:pPr>
      <w:r>
        <w:lastRenderedPageBreak/>
        <w:t>Použité materiály: přednáška Dany Trávníčkové</w:t>
      </w:r>
    </w:p>
    <w:p w:rsidR="00FC36DE" w:rsidRDefault="00FC36DE"/>
    <w:sectPr w:rsidR="00FC36DE" w:rsidSect="00FC3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74F03"/>
    <w:multiLevelType w:val="hybridMultilevel"/>
    <w:tmpl w:val="C240ABE8"/>
    <w:lvl w:ilvl="0" w:tplc="681A2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232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A92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044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A12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2B7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BA1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A3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29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32780"/>
    <w:multiLevelType w:val="hybridMultilevel"/>
    <w:tmpl w:val="F03E342C"/>
    <w:lvl w:ilvl="0" w:tplc="C2966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84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C9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0F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6A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56F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2F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AF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44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6191"/>
    <w:rsid w:val="000F18E4"/>
    <w:rsid w:val="002B0C11"/>
    <w:rsid w:val="002C6191"/>
    <w:rsid w:val="004E39FA"/>
    <w:rsid w:val="00666637"/>
    <w:rsid w:val="008A2E25"/>
    <w:rsid w:val="00A4387D"/>
    <w:rsid w:val="00C03793"/>
    <w:rsid w:val="00CB00F6"/>
    <w:rsid w:val="00D349A5"/>
    <w:rsid w:val="00D34B9D"/>
    <w:rsid w:val="00E3558E"/>
    <w:rsid w:val="00E54B60"/>
    <w:rsid w:val="00FC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C11"/>
    <w:rPr>
      <w:i/>
      <w:iCs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B0C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0C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0C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0C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0C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0C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0C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0C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0C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0C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0C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0C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0C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0C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0C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0C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0C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0C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B0C11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B0C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B0C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B0C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B0C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B0C11"/>
    <w:rPr>
      <w:b/>
      <w:bCs/>
      <w:spacing w:val="0"/>
    </w:rPr>
  </w:style>
  <w:style w:type="character" w:styleId="Zvraznn">
    <w:name w:val="Emphasis"/>
    <w:uiPriority w:val="20"/>
    <w:qFormat/>
    <w:rsid w:val="002B0C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B0C1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B0C11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2B0C11"/>
    <w:rPr>
      <w:i w:val="0"/>
      <w:iCs w:val="0"/>
      <w:color w:val="943634" w:themeColor="accent2" w:themeShade="BF"/>
    </w:rPr>
  </w:style>
  <w:style w:type="character" w:customStyle="1" w:styleId="CitaceChar">
    <w:name w:val="Citace Char"/>
    <w:basedOn w:val="Standardnpsmoodstavce"/>
    <w:link w:val="Citace"/>
    <w:uiPriority w:val="29"/>
    <w:rsid w:val="002B0C11"/>
    <w:rPr>
      <w:color w:val="943634" w:themeColor="accent2" w:themeShade="BF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B0C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B0C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B0C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B0C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B0C11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B0C11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B0C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B0C1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2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4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2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88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8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7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4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2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2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2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427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138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809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646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396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384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309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738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Kateřina</cp:lastModifiedBy>
  <cp:revision>4</cp:revision>
  <dcterms:created xsi:type="dcterms:W3CDTF">2021-09-26T17:16:00Z</dcterms:created>
  <dcterms:modified xsi:type="dcterms:W3CDTF">2021-10-11T07:59:00Z</dcterms:modified>
</cp:coreProperties>
</file>